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890" w14:textId="77777777" w:rsidR="008F76BF" w:rsidRPr="008F76BF" w:rsidRDefault="008F76BF" w:rsidP="008F76BF">
      <w:pPr>
        <w:jc w:val="center"/>
        <w:rPr>
          <w:rFonts w:ascii="Arial" w:hAnsi="Arial" w:cs="Arial"/>
          <w:b/>
          <w:bCs/>
        </w:rPr>
      </w:pPr>
      <w:r w:rsidRPr="008F76BF">
        <w:rPr>
          <w:rFonts w:ascii="Arial" w:hAnsi="Arial" w:cs="Arial"/>
          <w:b/>
          <w:bCs/>
        </w:rPr>
        <w:t>LOGRAMOS UN AÑO REPLETO DE APOYOS SOCIALES PARA LOS CANCUNENSES: ANA PATY PERALTA</w:t>
      </w:r>
    </w:p>
    <w:p w14:paraId="5ADA1FF6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7D08FFBF" w14:textId="6C6CCAE3" w:rsidR="008F76BF" w:rsidRPr="008F76BF" w:rsidRDefault="008F76BF" w:rsidP="008F76BF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>Más de dos millones 855 mil 317 servicios otorgados en programas sociales en este 2024</w:t>
      </w:r>
    </w:p>
    <w:p w14:paraId="5D484B5B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397FBD66" w14:textId="5E3B1022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  <w:b/>
          <w:bCs/>
        </w:rPr>
        <w:t>Cancún, Q.</w:t>
      </w:r>
      <w:r>
        <w:rPr>
          <w:rFonts w:ascii="Arial" w:hAnsi="Arial" w:cs="Arial"/>
          <w:b/>
          <w:bCs/>
        </w:rPr>
        <w:t xml:space="preserve"> </w:t>
      </w:r>
      <w:r w:rsidRPr="008F76BF">
        <w:rPr>
          <w:rFonts w:ascii="Arial" w:hAnsi="Arial" w:cs="Arial"/>
          <w:b/>
          <w:bCs/>
        </w:rPr>
        <w:t>R., a 23 de diciembre de 2024.-</w:t>
      </w:r>
      <w:r w:rsidRPr="008F76BF">
        <w:rPr>
          <w:rFonts w:ascii="Arial" w:hAnsi="Arial" w:cs="Arial"/>
        </w:rPr>
        <w:t xml:space="preserve"> Con el fin de impulsar la prosperidad compartida y el bienestar a las familias cancunenses, la Presidenta Municipal de Benito Juárez, Ana Paty Peralta, reafirmó su compromiso con grupos en situación de vulnerabilidad como las y los niños, personas con discapacidad, mujeres y adultos mayores, por lo que informó que en 2024 más de dos millones 855 mil 317 servicios fueron otorgados a ciudadanas y ciudadanos mediante brigadas, pláticas, becas y tenis escolares gratuitos, entre otras acciones.</w:t>
      </w:r>
    </w:p>
    <w:p w14:paraId="7491B5A3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14F22847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>“Benito Juárez es un gobierno transparente que cuida a cada una de las y los ciudadanos, velando por el bien de todos, siempre con el objetivo de ofrecer una calidad de vida digna y una ciudad de primer nivel”, afirmó la Primera Autoridad Municipal.</w:t>
      </w:r>
    </w:p>
    <w:p w14:paraId="28FFDB39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7A89F2B8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 xml:space="preserve">Para ello, Ana Paty Peralta destacó </w:t>
      </w:r>
      <w:proofErr w:type="gramStart"/>
      <w:r w:rsidRPr="008F76BF">
        <w:rPr>
          <w:rFonts w:ascii="Arial" w:hAnsi="Arial" w:cs="Arial"/>
        </w:rPr>
        <w:t>que</w:t>
      </w:r>
      <w:proofErr w:type="gramEnd"/>
      <w:r w:rsidRPr="008F76BF">
        <w:rPr>
          <w:rFonts w:ascii="Arial" w:hAnsi="Arial" w:cs="Arial"/>
        </w:rPr>
        <w:t xml:space="preserve"> por primera vez, todos los alumnos de educación especial, preescolar, primaria y secundaria que integran las 429 escuelas públicas de Cancún recibieron de manera gratuita un par de tenis escolares, siendo un total de 122 mil 525 pares entregados a todos los estudiantes mediante el programa “Pasos para la Transformación”. Además, en este mismo año se entregaron 6 mil 722 becas del programa “Calidad Educativa e Impulso al Desarrollo Humano” y dos millones 387 mil 090 raciones de desayunos escolares fríos y calientes, beneficiando a 17 mil 453 alumnos de 131 escuelas de nivel básico.</w:t>
      </w:r>
    </w:p>
    <w:p w14:paraId="193174F5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19609513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 xml:space="preserve">Indicó que en 146 diferentes brigadas se atendieron a 20 mil 700 personas. Mientras </w:t>
      </w:r>
      <w:proofErr w:type="gramStart"/>
      <w:r w:rsidRPr="008F76BF">
        <w:rPr>
          <w:rFonts w:ascii="Arial" w:hAnsi="Arial" w:cs="Arial"/>
        </w:rPr>
        <w:t>que</w:t>
      </w:r>
      <w:proofErr w:type="gramEnd"/>
      <w:r w:rsidRPr="008F76BF">
        <w:rPr>
          <w:rFonts w:ascii="Arial" w:hAnsi="Arial" w:cs="Arial"/>
        </w:rPr>
        <w:t xml:space="preserve"> a través del Sistema DIF de Benito Juárez, de enero a noviembre se llevó a cabo la entrega de dos mil 662 apoyos funcionales, 13 mil 481 atenciones y orientaciones de trámites y servicios, mil 546 atenciones mediante de la Red de Impulsores de la Transformación y mil 662 paquetes de despensa otorgados, entre otros beneficios.</w:t>
      </w:r>
    </w:p>
    <w:p w14:paraId="2943CAFA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28CEA0D4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>Añadió que se ofrecieron 10 mil 131 atenciones para impulsar un sano desarrollo a través de mil 794 clases en 35 actividades; mientras que la Coordinación de Centros Asistenciales de Desarrollo Infantil (CADI) se brindaron 515 servicios de cuidado y protección física y se proporcionaron 25 mil 088 raciones de comida de manera adicional.</w:t>
      </w:r>
    </w:p>
    <w:p w14:paraId="19FCADD9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0DA62697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lastRenderedPageBreak/>
        <w:t>También se entregaron 9 mil 011 atenciones a través de 118 pláticas impartidas a estudiantes de nivel secundaria y preparatoria; se realizaron 12 mil 562 servicios jurídicos; 249 planes de restitución a NNA, 295 diagnósticos de vulneración de derechos de NNA, 168 convenios de pensión alimenticia a familias en situación prioritaria; mil 643 acompañamientos a NNA a diferentes órganos institucionales; mil 136 comparecencias de hechos a familias en situación prioritaria; además se realizó cuatro mil 155 visitas domiciliarias e institucionales para investigaciones sociales y 20 acompañamientos de niños, niñas y adolescentes a las instancias jurídicas foráneas.</w:t>
      </w:r>
    </w:p>
    <w:p w14:paraId="3A2330A5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730DEFD9" w14:textId="3EE6D6D8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>Mientras que en la Coordinación de la Casa de Asistencia Temporal para Niñas, Niños y Adolescentes (NNA) se brindó 228 ingresos; tres 152 servicios integrales a los NNA albergados; 844 acompañamientos; 149 mil 140 raciones de comida entregados y se realizaron tres mil 140 actividades integrales; también se brindaron mil 696 atenciones multidisciplinarias; 6 mil 757 atenciones en Brigadas Asistenciales Institucionales realizadas en colonias de atención prioritaria.</w:t>
      </w:r>
    </w:p>
    <w:p w14:paraId="78B743BA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29AE25FE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>En el comedor comunitario de la Supermanzana 235 se entregaron 105 mil 476 raciones de comida a 150 familias del municipio y 10 mil 455 paquetes de despensa del programa de atención a sujetos en situación prioritaria.</w:t>
      </w:r>
    </w:p>
    <w:p w14:paraId="18F438A6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6C2DF4B2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 xml:space="preserve">Sumado a ello, se acercaron 11 mil 437 atenciones médicas, odontológicas y preventivas de salud; mil 136 atenciones médicos especiales; 7 mil 980 atenciones en la Coordinación de Salud Mental; 5 mil 223 terapias de rehabilitación física, ocupacional e hidroterapias; 4 mil 622 servicios de transporte UNEDIF; 13 mil 793 servicios de inclusión como certificados y credenciales de discapacidad, terapias de lenguaje, aprendizaje, pruebas psicométricas, etc. </w:t>
      </w:r>
    </w:p>
    <w:p w14:paraId="3A1139F0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41E88DF8" w14:textId="77777777" w:rsidR="008F76BF" w:rsidRPr="008F76BF" w:rsidRDefault="008F76BF" w:rsidP="008F76BF">
      <w:pPr>
        <w:jc w:val="both"/>
        <w:rPr>
          <w:rFonts w:ascii="Arial" w:hAnsi="Arial" w:cs="Arial"/>
        </w:rPr>
      </w:pPr>
      <w:r w:rsidRPr="008F76BF">
        <w:rPr>
          <w:rFonts w:ascii="Arial" w:hAnsi="Arial" w:cs="Arial"/>
        </w:rPr>
        <w:t>Además, mediante la Coordinación para las Personas Adultas Mayores fueron entregadas 346 cartas de vinculación laboral; impartidas 187 asesorías jurídicas, mil 687 atenciones psicológicas y dos mil 028 servicios de Trabajo Social. En la estancia “</w:t>
      </w:r>
      <w:proofErr w:type="spellStart"/>
      <w:r w:rsidRPr="008F76BF">
        <w:rPr>
          <w:rFonts w:ascii="Arial" w:hAnsi="Arial" w:cs="Arial"/>
        </w:rPr>
        <w:t>Nohoch-Nah</w:t>
      </w:r>
      <w:proofErr w:type="spellEnd"/>
      <w:r w:rsidRPr="008F76BF">
        <w:rPr>
          <w:rFonts w:ascii="Arial" w:hAnsi="Arial" w:cs="Arial"/>
        </w:rPr>
        <w:t>” se recibieron a 17 personas adultas mayores y mil 416 actividades recreativas en el “Club de la Esperanza”, entre otros servicios.</w:t>
      </w:r>
    </w:p>
    <w:p w14:paraId="119B3E82" w14:textId="77777777" w:rsidR="008F76BF" w:rsidRPr="008F76BF" w:rsidRDefault="008F76BF" w:rsidP="008F76BF">
      <w:pPr>
        <w:jc w:val="both"/>
        <w:rPr>
          <w:rFonts w:ascii="Arial" w:hAnsi="Arial" w:cs="Arial"/>
        </w:rPr>
      </w:pPr>
    </w:p>
    <w:p w14:paraId="522EDA8A" w14:textId="0C05CC70" w:rsidR="0090458F" w:rsidRPr="008F76BF" w:rsidRDefault="008F76BF" w:rsidP="008F76BF">
      <w:pPr>
        <w:jc w:val="center"/>
        <w:rPr>
          <w:rFonts w:ascii="Arial" w:hAnsi="Arial" w:cs="Arial"/>
        </w:rPr>
      </w:pPr>
      <w:r w:rsidRPr="008F76BF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90458F" w:rsidRPr="008F76B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29BD" w14:textId="77777777" w:rsidR="00C535B5" w:rsidRDefault="00C535B5" w:rsidP="0092028B">
      <w:r>
        <w:separator/>
      </w:r>
    </w:p>
  </w:endnote>
  <w:endnote w:type="continuationSeparator" w:id="0">
    <w:p w14:paraId="3695E8B8" w14:textId="77777777" w:rsidR="00C535B5" w:rsidRDefault="00C535B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E87A" w14:textId="77777777" w:rsidR="00C535B5" w:rsidRDefault="00C535B5" w:rsidP="0092028B">
      <w:r>
        <w:separator/>
      </w:r>
    </w:p>
  </w:footnote>
  <w:footnote w:type="continuationSeparator" w:id="0">
    <w:p w14:paraId="5A94D3AB" w14:textId="77777777" w:rsidR="00C535B5" w:rsidRDefault="00C535B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440A42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F76B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440A42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F76BF">
                      <w:rPr>
                        <w:rFonts w:cstheme="minorHAnsi"/>
                        <w:b/>
                        <w:bCs/>
                        <w:lang w:val="es-ES"/>
                      </w:rPr>
                      <w:t>321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ED7"/>
    <w:multiLevelType w:val="hybridMultilevel"/>
    <w:tmpl w:val="C7D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1"/>
  </w:num>
  <w:num w:numId="7" w16cid:durableId="1343319712">
    <w:abstractNumId w:val="24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3"/>
  </w:num>
  <w:num w:numId="19" w16cid:durableId="1769495619">
    <w:abstractNumId w:val="23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2"/>
  </w:num>
  <w:num w:numId="25" w16cid:durableId="205534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8F76BF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5B5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2024-12-23T19:39:00Z</dcterms:created>
  <dcterms:modified xsi:type="dcterms:W3CDTF">2024-12-23T19:39:00Z</dcterms:modified>
</cp:coreProperties>
</file>